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6A88" w14:textId="77777777" w:rsidR="00C96C3B" w:rsidRDefault="00C96C3B" w:rsidP="00C96C3B">
      <w:pPr>
        <w:pStyle w:val="Heading1"/>
      </w:pPr>
      <w:bookmarkStart w:id="0" w:name="_Toc49954575"/>
      <w:bookmarkStart w:id="1" w:name="_Toc49954619"/>
      <w:bookmarkStart w:id="2" w:name="_Toc49954674"/>
      <w:bookmarkStart w:id="3" w:name="_Toc50127509"/>
      <w:r>
        <w:t xml:space="preserve">Pilot Experience Marine Energy Short Course </w:t>
      </w:r>
    </w:p>
    <w:p w14:paraId="3EA4C89A" w14:textId="77CA29F4" w:rsidR="00C96C3B" w:rsidRDefault="00C96C3B" w:rsidP="00C96C3B">
      <w:pPr>
        <w:pStyle w:val="Heading1"/>
      </w:pPr>
      <w:r>
        <w:t>Course structure</w:t>
      </w:r>
      <w:bookmarkEnd w:id="0"/>
      <w:bookmarkEnd w:id="1"/>
      <w:bookmarkEnd w:id="2"/>
      <w:bookmarkEnd w:id="3"/>
    </w:p>
    <w:p w14:paraId="52B09C3A" w14:textId="77777777" w:rsidR="00C96C3B" w:rsidRDefault="00C96C3B" w:rsidP="00C96C3B">
      <w:pPr>
        <w:jc w:val="both"/>
      </w:pPr>
      <w:r>
        <w:t>The course will be delivered through modules which participants must take (Core Modules) and which participants can choose from, based on their background and interests (Elective Modules). The Elective Modules are grouped into Technical, Policy, Environmental, and Business Development clusters. The course is structured so that the basic knowledge on MRE is covered in the Core Modules whilst the more detailed and specific issues concerning the sector are covered in topical clusters as Elective Modules.</w:t>
      </w:r>
    </w:p>
    <w:p w14:paraId="5C664691" w14:textId="77777777" w:rsidR="00C96C3B" w:rsidRDefault="00C96C3B" w:rsidP="00C96C3B">
      <w:pPr>
        <w:jc w:val="both"/>
      </w:pPr>
    </w:p>
    <w:p w14:paraId="5AAE1F49" w14:textId="77777777" w:rsidR="00C96C3B" w:rsidRPr="00C51062" w:rsidRDefault="00C96C3B" w:rsidP="00C96C3B">
      <w:pPr>
        <w:jc w:val="both"/>
      </w:pPr>
      <w:r w:rsidRPr="00C51062">
        <w:t xml:space="preserve">The course will be completed over six 3-hour sessions. </w:t>
      </w:r>
    </w:p>
    <w:p w14:paraId="64F321F6" w14:textId="77777777" w:rsidR="00C96C3B" w:rsidRDefault="00C96C3B" w:rsidP="00C96C3B"/>
    <w:p w14:paraId="5E6AD087" w14:textId="77777777" w:rsidR="00C96C3B" w:rsidRDefault="00C96C3B" w:rsidP="00C96C3B">
      <w:r>
        <w:t>The core (C) modules which are compulsory for participants:</w:t>
      </w:r>
    </w:p>
    <w:p w14:paraId="42CEB60A" w14:textId="77777777" w:rsidR="00C96C3B" w:rsidRDefault="00C96C3B" w:rsidP="00C96C3B">
      <w:pPr>
        <w:pStyle w:val="ListParagraph"/>
        <w:numPr>
          <w:ilvl w:val="0"/>
          <w:numId w:val="2"/>
        </w:numPr>
        <w:spacing w:before="120" w:after="120" w:line="276" w:lineRule="auto"/>
      </w:pPr>
      <w:r>
        <w:t>Introduction to MRE (Module C1)</w:t>
      </w:r>
    </w:p>
    <w:p w14:paraId="0F2A8629" w14:textId="77777777" w:rsidR="00C96C3B" w:rsidRDefault="00C96C3B" w:rsidP="00C96C3B">
      <w:pPr>
        <w:pStyle w:val="ListParagraph"/>
        <w:numPr>
          <w:ilvl w:val="0"/>
          <w:numId w:val="2"/>
        </w:numPr>
        <w:spacing w:before="120" w:after="120" w:line="276" w:lineRule="auto"/>
      </w:pPr>
      <w:r>
        <w:t>The role and history of MRE (Module C2)</w:t>
      </w:r>
    </w:p>
    <w:p w14:paraId="6D699547" w14:textId="77777777" w:rsidR="00C96C3B" w:rsidRDefault="00C96C3B" w:rsidP="00C96C3B">
      <w:pPr>
        <w:pStyle w:val="ListParagraph"/>
        <w:numPr>
          <w:ilvl w:val="0"/>
          <w:numId w:val="2"/>
        </w:numPr>
        <w:spacing w:before="120" w:after="120" w:line="276" w:lineRule="auto"/>
      </w:pPr>
      <w:r>
        <w:t>The global state of MRE (Module C3)</w:t>
      </w:r>
    </w:p>
    <w:p w14:paraId="7A8080C7" w14:textId="77777777" w:rsidR="00C96C3B" w:rsidRDefault="00C96C3B" w:rsidP="00C96C3B"/>
    <w:p w14:paraId="2ED94BAE" w14:textId="77777777" w:rsidR="00C96C3B" w:rsidRDefault="00C96C3B" w:rsidP="00C96C3B">
      <w:r>
        <w:t>The elective (E) modules, which are optional, consist of the following topical clusters:</w:t>
      </w:r>
    </w:p>
    <w:p w14:paraId="61390F93" w14:textId="77777777" w:rsidR="00C96C3B" w:rsidRPr="00FD7F5E" w:rsidRDefault="00C96C3B" w:rsidP="00C96C3B">
      <w:pPr>
        <w:pStyle w:val="ListParagraph"/>
        <w:numPr>
          <w:ilvl w:val="0"/>
          <w:numId w:val="1"/>
        </w:numPr>
        <w:spacing w:before="120" w:after="120" w:line="276" w:lineRule="auto"/>
      </w:pPr>
      <w:r w:rsidRPr="00FD7F5E">
        <w:t>Technical (T) cluster</w:t>
      </w:r>
    </w:p>
    <w:p w14:paraId="65177189" w14:textId="77777777" w:rsidR="00C96C3B" w:rsidRPr="00FD7F5E" w:rsidRDefault="00C96C3B" w:rsidP="00C96C3B">
      <w:pPr>
        <w:pStyle w:val="ListParagraph"/>
        <w:numPr>
          <w:ilvl w:val="1"/>
          <w:numId w:val="1"/>
        </w:numPr>
        <w:spacing w:before="120" w:after="120" w:line="276" w:lineRule="auto"/>
      </w:pPr>
      <w:r w:rsidRPr="00FD7F5E">
        <w:t>MRE resources assessment (Module ET1)</w:t>
      </w:r>
    </w:p>
    <w:p w14:paraId="4F6B8DA1" w14:textId="77777777" w:rsidR="00C96C3B" w:rsidRPr="00FD7F5E" w:rsidRDefault="00C96C3B" w:rsidP="00C96C3B">
      <w:pPr>
        <w:pStyle w:val="ListParagraph"/>
        <w:numPr>
          <w:ilvl w:val="1"/>
          <w:numId w:val="1"/>
        </w:numPr>
        <w:spacing w:before="120" w:after="120" w:line="276" w:lineRule="auto"/>
      </w:pPr>
      <w:r w:rsidRPr="00FD7F5E">
        <w:t>MRE technology innovation pathways (Module ET2)</w:t>
      </w:r>
    </w:p>
    <w:p w14:paraId="6C2532CD" w14:textId="77777777" w:rsidR="00C96C3B" w:rsidRPr="00FD7F5E" w:rsidRDefault="00C96C3B" w:rsidP="00C96C3B">
      <w:pPr>
        <w:pStyle w:val="ListParagraph"/>
        <w:numPr>
          <w:ilvl w:val="1"/>
          <w:numId w:val="1"/>
        </w:numPr>
        <w:spacing w:before="120" w:after="120" w:line="276" w:lineRule="auto"/>
      </w:pPr>
      <w:r w:rsidRPr="00FD7F5E">
        <w:t>MRE site selection (Module ET3)</w:t>
      </w:r>
    </w:p>
    <w:p w14:paraId="6A1AD017" w14:textId="77777777" w:rsidR="00C96C3B" w:rsidRDefault="00C96C3B" w:rsidP="00C96C3B">
      <w:pPr>
        <w:pStyle w:val="ListParagraph"/>
        <w:numPr>
          <w:ilvl w:val="0"/>
          <w:numId w:val="1"/>
        </w:numPr>
        <w:spacing w:before="120" w:after="120" w:line="276" w:lineRule="auto"/>
      </w:pPr>
      <w:r>
        <w:t>Policy (P) cluster</w:t>
      </w:r>
    </w:p>
    <w:p w14:paraId="21ADF8AB" w14:textId="77777777" w:rsidR="00C96C3B" w:rsidRDefault="00C96C3B" w:rsidP="00C96C3B">
      <w:pPr>
        <w:pStyle w:val="ListParagraph"/>
        <w:numPr>
          <w:ilvl w:val="1"/>
          <w:numId w:val="1"/>
        </w:numPr>
        <w:spacing w:before="120" w:after="120" w:line="276" w:lineRule="auto"/>
      </w:pPr>
      <w:r>
        <w:t>MRE global policy (Module EP1)</w:t>
      </w:r>
    </w:p>
    <w:p w14:paraId="2A298AB2" w14:textId="77777777" w:rsidR="00C96C3B" w:rsidRDefault="00C96C3B" w:rsidP="00C96C3B">
      <w:pPr>
        <w:pStyle w:val="ListParagraph"/>
        <w:numPr>
          <w:ilvl w:val="1"/>
          <w:numId w:val="1"/>
        </w:numPr>
        <w:spacing w:before="120" w:after="120" w:line="276" w:lineRule="auto"/>
      </w:pPr>
      <w:r>
        <w:t>MRE stakeholders and planning (Module EP2)</w:t>
      </w:r>
    </w:p>
    <w:p w14:paraId="16BA8896" w14:textId="77777777" w:rsidR="00C96C3B" w:rsidRPr="002C5EB1" w:rsidRDefault="00C96C3B" w:rsidP="00C96C3B">
      <w:pPr>
        <w:pStyle w:val="ListParagraph"/>
        <w:numPr>
          <w:ilvl w:val="1"/>
          <w:numId w:val="1"/>
        </w:numPr>
        <w:spacing w:before="120" w:after="120" w:line="276" w:lineRule="auto"/>
      </w:pPr>
      <w:r w:rsidRPr="002C5EB1">
        <w:t>Policy case study (Module EP3)</w:t>
      </w:r>
    </w:p>
    <w:p w14:paraId="0D16A5A2" w14:textId="77777777" w:rsidR="00C96C3B" w:rsidRDefault="00C96C3B" w:rsidP="00C96C3B">
      <w:pPr>
        <w:pStyle w:val="ListParagraph"/>
        <w:numPr>
          <w:ilvl w:val="0"/>
          <w:numId w:val="1"/>
        </w:numPr>
        <w:spacing w:before="120" w:after="120" w:line="276" w:lineRule="auto"/>
      </w:pPr>
      <w:r>
        <w:t>Environmental (E) cluster</w:t>
      </w:r>
    </w:p>
    <w:p w14:paraId="38DCE1BD" w14:textId="77777777" w:rsidR="00C96C3B" w:rsidRDefault="00C96C3B" w:rsidP="00C96C3B">
      <w:pPr>
        <w:pStyle w:val="ListParagraph"/>
        <w:numPr>
          <w:ilvl w:val="1"/>
          <w:numId w:val="1"/>
        </w:numPr>
        <w:spacing w:before="120" w:after="120" w:line="276" w:lineRule="auto"/>
      </w:pPr>
      <w:r>
        <w:t>MRE impact assessment (Module EE1)</w:t>
      </w:r>
    </w:p>
    <w:p w14:paraId="0CCCD7BF" w14:textId="77777777" w:rsidR="00C96C3B" w:rsidRPr="002C5EB1" w:rsidRDefault="00C96C3B" w:rsidP="00C96C3B">
      <w:pPr>
        <w:pStyle w:val="ListParagraph"/>
        <w:numPr>
          <w:ilvl w:val="1"/>
          <w:numId w:val="1"/>
        </w:numPr>
        <w:spacing w:before="120" w:after="120" w:line="276" w:lineRule="auto"/>
      </w:pPr>
      <w:r w:rsidRPr="002C5EB1">
        <w:t>MRE Receptors and Stressors</w:t>
      </w:r>
    </w:p>
    <w:p w14:paraId="297D63D3" w14:textId="77777777" w:rsidR="00C96C3B" w:rsidRPr="002C5EB1" w:rsidRDefault="00C96C3B" w:rsidP="00C96C3B">
      <w:pPr>
        <w:pStyle w:val="ListParagraph"/>
        <w:numPr>
          <w:ilvl w:val="1"/>
          <w:numId w:val="1"/>
        </w:numPr>
        <w:spacing w:before="120" w:after="120" w:line="276" w:lineRule="auto"/>
      </w:pPr>
      <w:r w:rsidRPr="002C5EB1">
        <w:t xml:space="preserve">Environmental case study (Module EE3) </w:t>
      </w:r>
    </w:p>
    <w:p w14:paraId="4A6B5A49" w14:textId="77777777" w:rsidR="00C96C3B" w:rsidRDefault="00C96C3B" w:rsidP="00C96C3B">
      <w:pPr>
        <w:pStyle w:val="ListParagraph"/>
        <w:numPr>
          <w:ilvl w:val="0"/>
          <w:numId w:val="1"/>
        </w:numPr>
        <w:spacing w:before="120" w:after="120" w:line="276" w:lineRule="auto"/>
      </w:pPr>
      <w:r>
        <w:t>Business development (B) cluster</w:t>
      </w:r>
    </w:p>
    <w:p w14:paraId="13738B0C" w14:textId="77777777" w:rsidR="00C96C3B" w:rsidRDefault="00C96C3B" w:rsidP="00C96C3B">
      <w:pPr>
        <w:pStyle w:val="ListParagraph"/>
        <w:numPr>
          <w:ilvl w:val="1"/>
          <w:numId w:val="1"/>
        </w:numPr>
        <w:spacing w:before="120" w:after="120" w:line="276" w:lineRule="auto"/>
      </w:pPr>
      <w:r>
        <w:t>MRE markets and end users (Module EB1)</w:t>
      </w:r>
    </w:p>
    <w:p w14:paraId="07C795CD" w14:textId="77777777" w:rsidR="00C96C3B" w:rsidRDefault="00C96C3B" w:rsidP="00C96C3B">
      <w:pPr>
        <w:pStyle w:val="ListParagraph"/>
        <w:numPr>
          <w:ilvl w:val="1"/>
          <w:numId w:val="1"/>
        </w:numPr>
        <w:spacing w:before="120" w:after="120" w:line="276" w:lineRule="auto"/>
      </w:pPr>
      <w:r>
        <w:t>MRE project development (Module EB2)</w:t>
      </w:r>
    </w:p>
    <w:p w14:paraId="5F16C958" w14:textId="483080BC" w:rsidR="00C96C3B" w:rsidRDefault="00C96C3B" w:rsidP="00C96C3B">
      <w:pPr>
        <w:pStyle w:val="ListParagraph"/>
        <w:numPr>
          <w:ilvl w:val="1"/>
          <w:numId w:val="1"/>
        </w:numPr>
        <w:spacing w:before="120" w:after="120" w:line="276" w:lineRule="auto"/>
      </w:pPr>
      <w:r>
        <w:t>MRE economics and supply chain (Module EB3)</w:t>
      </w:r>
    </w:p>
    <w:sectPr w:rsidR="00C96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4185"/>
    <w:multiLevelType w:val="hybridMultilevel"/>
    <w:tmpl w:val="BA2E07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A5F3B"/>
    <w:multiLevelType w:val="hybridMultilevel"/>
    <w:tmpl w:val="4210E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3B"/>
    <w:rsid w:val="00022AB8"/>
    <w:rsid w:val="00C96C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FA6F"/>
  <w15:chartTrackingRefBased/>
  <w15:docId w15:val="{93063B0A-DC4C-4142-927E-C6BD1B24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C3B"/>
    <w:rPr>
      <w:rFonts w:eastAsiaTheme="minorEastAsia"/>
      <w:lang w:val="en-GB"/>
    </w:rPr>
  </w:style>
  <w:style w:type="paragraph" w:styleId="Heading1">
    <w:name w:val="heading 1"/>
    <w:basedOn w:val="Normal"/>
    <w:next w:val="Normal"/>
    <w:link w:val="Heading1Char"/>
    <w:uiPriority w:val="9"/>
    <w:qFormat/>
    <w:rsid w:val="00C96C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C3B"/>
    <w:rPr>
      <w:rFonts w:asciiTheme="majorHAnsi" w:eastAsiaTheme="majorEastAsia" w:hAnsiTheme="majorHAnsi" w:cstheme="majorBidi"/>
      <w:color w:val="2F5496" w:themeColor="accent1" w:themeShade="BF"/>
      <w:sz w:val="32"/>
      <w:szCs w:val="32"/>
      <w:lang w:val="en-GB"/>
    </w:rPr>
  </w:style>
  <w:style w:type="paragraph" w:styleId="ListParagraph">
    <w:name w:val="List Paragraph"/>
    <w:aliases w:val="Task Body"/>
    <w:basedOn w:val="Normal"/>
    <w:link w:val="ListParagraphChar"/>
    <w:uiPriority w:val="34"/>
    <w:qFormat/>
    <w:rsid w:val="00C96C3B"/>
    <w:pPr>
      <w:spacing w:after="160" w:line="259" w:lineRule="auto"/>
      <w:ind w:left="720"/>
      <w:contextualSpacing/>
    </w:pPr>
    <w:rPr>
      <w:rFonts w:eastAsiaTheme="minorHAnsi"/>
      <w:sz w:val="22"/>
      <w:szCs w:val="22"/>
      <w:lang w:val="en-IE"/>
    </w:rPr>
  </w:style>
  <w:style w:type="character" w:customStyle="1" w:styleId="ListParagraphChar">
    <w:name w:val="List Paragraph Char"/>
    <w:aliases w:val="Task Body Char"/>
    <w:link w:val="ListParagraph"/>
    <w:uiPriority w:val="34"/>
    <w:locked/>
    <w:rsid w:val="00C96C3B"/>
    <w:rPr>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Paredes Coral</dc:creator>
  <cp:keywords/>
  <dc:description/>
  <cp:lastModifiedBy>Olivia Daly</cp:lastModifiedBy>
  <cp:revision>2</cp:revision>
  <dcterms:created xsi:type="dcterms:W3CDTF">2022-03-21T16:53:00Z</dcterms:created>
  <dcterms:modified xsi:type="dcterms:W3CDTF">2022-03-21T16:53:00Z</dcterms:modified>
</cp:coreProperties>
</file>